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28B48" w14:textId="77777777" w:rsidR="0069645F" w:rsidRPr="0069645F" w:rsidRDefault="001E33FB" w:rsidP="0069645F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Вопросы к зачету по дисциплине «Нормативно-правовое регулирование медиа»</w:t>
      </w:r>
      <w:r w:rsidR="0069645F">
        <w:rPr>
          <w:color w:val="000000"/>
          <w:sz w:val="24"/>
          <w:szCs w:val="24"/>
        </w:rPr>
        <w:t xml:space="preserve"> </w:t>
      </w:r>
      <w:r w:rsidR="0069645F" w:rsidRPr="0069645F">
        <w:rPr>
          <w:sz w:val="24"/>
          <w:szCs w:val="24"/>
        </w:rPr>
        <w:t xml:space="preserve">для магистрантов направления 42.04.05 </w:t>
      </w:r>
      <w:proofErr w:type="spellStart"/>
      <w:r w:rsidR="0069645F" w:rsidRPr="0069645F">
        <w:rPr>
          <w:sz w:val="24"/>
          <w:szCs w:val="24"/>
        </w:rPr>
        <w:t>Медиакоммуникации</w:t>
      </w:r>
      <w:proofErr w:type="spellEnd"/>
    </w:p>
    <w:p w14:paraId="78463A72" w14:textId="77777777" w:rsidR="0069645F" w:rsidRPr="0069645F" w:rsidRDefault="0069645F" w:rsidP="0069645F">
      <w:pPr>
        <w:jc w:val="center"/>
        <w:rPr>
          <w:sz w:val="24"/>
          <w:szCs w:val="24"/>
        </w:rPr>
      </w:pPr>
      <w:r w:rsidRPr="0069645F">
        <w:rPr>
          <w:sz w:val="24"/>
          <w:szCs w:val="24"/>
        </w:rPr>
        <w:t>программа «Новые медиа и бизнес-коммуникации»</w:t>
      </w:r>
    </w:p>
    <w:p w14:paraId="7DB205D4" w14:textId="77777777" w:rsidR="001E33FB" w:rsidRDefault="001E33FB" w:rsidP="001E33FB">
      <w:pPr>
        <w:ind w:firstLine="709"/>
        <w:jc w:val="both"/>
        <w:rPr>
          <w:color w:val="000000"/>
          <w:sz w:val="24"/>
          <w:szCs w:val="24"/>
        </w:rPr>
      </w:pPr>
    </w:p>
    <w:p w14:paraId="3AE35CAF" w14:textId="3E69D8E1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1. Правовое регулирование отношений в сфере организации и деятельности СМИ.</w:t>
      </w:r>
    </w:p>
    <w:p w14:paraId="3F678A21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2. Ответственность за нарушение законодательства о СМИ.</w:t>
      </w:r>
    </w:p>
    <w:p w14:paraId="022AE4B1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3. Правовой статус журналиста.</w:t>
      </w:r>
    </w:p>
    <w:p w14:paraId="4293FF77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4. Взаимодействие средств массовой информации с гражданами и организациями.</w:t>
      </w:r>
    </w:p>
    <w:p w14:paraId="42BC55AB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5. Особенности регулирования информационных отношений, возникающих при производстве, распространении и потреблении массовой информации в РФ.</w:t>
      </w:r>
    </w:p>
    <w:p w14:paraId="4E2F5F01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6. Понятие рекламы, основные субъекты рекламных отношений.</w:t>
      </w:r>
    </w:p>
    <w:p w14:paraId="0A5C9A0F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7. Общие требования к рекламе.</w:t>
      </w:r>
    </w:p>
    <w:p w14:paraId="1D8EEC1F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8. Правовое регулирование рекламы в телепрограммах и телепередачах.</w:t>
      </w:r>
    </w:p>
    <w:p w14:paraId="0F051D5C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9. Правовое регулирование рекламы в радиопрограммах и радиопередачах.</w:t>
      </w:r>
    </w:p>
    <w:p w14:paraId="5243F975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10. Правовое регулирование рекламы в периодических печатных изданиях.</w:t>
      </w:r>
    </w:p>
    <w:p w14:paraId="14C5EFB3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 xml:space="preserve">11. Правовое регулирование рекламы, распространяемой при кино- и </w:t>
      </w:r>
      <w:proofErr w:type="spellStart"/>
      <w:r w:rsidRPr="001E33FB">
        <w:rPr>
          <w:color w:val="000000"/>
          <w:sz w:val="24"/>
          <w:szCs w:val="24"/>
        </w:rPr>
        <w:t>видеообслуживании</w:t>
      </w:r>
      <w:proofErr w:type="spellEnd"/>
      <w:r w:rsidRPr="001E33FB">
        <w:rPr>
          <w:color w:val="000000"/>
          <w:sz w:val="24"/>
          <w:szCs w:val="24"/>
        </w:rPr>
        <w:t>.</w:t>
      </w:r>
    </w:p>
    <w:p w14:paraId="0889529D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12. Правовое регулирование рекламы, распространяемой по сетям электросвязи.</w:t>
      </w:r>
    </w:p>
    <w:p w14:paraId="17330770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13. Правовое регулирование рекламы на транспортных средствах и с их использованием: требования к размещению рекламы.</w:t>
      </w:r>
    </w:p>
    <w:p w14:paraId="1BB10238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14. Право потребителя на информацию об изготовителе.</w:t>
      </w:r>
    </w:p>
    <w:p w14:paraId="70AEF076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15. Информация об изготовителе и информация о товаре.</w:t>
      </w:r>
    </w:p>
    <w:p w14:paraId="024BE212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16. Права общественных объединений потребителей.</w:t>
      </w:r>
    </w:p>
    <w:p w14:paraId="342C821D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17. Понятие товарного знака и основные виды товарных знаков.</w:t>
      </w:r>
    </w:p>
    <w:p w14:paraId="2A886782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18. Основания для отказа в регистрации товарного знака.</w:t>
      </w:r>
    </w:p>
    <w:p w14:paraId="4DF7AFF5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19. Исключительное право на товарный знак.</w:t>
      </w:r>
    </w:p>
    <w:p w14:paraId="322619A7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20. Государственная регистрация товарного знака.</w:t>
      </w:r>
    </w:p>
    <w:p w14:paraId="7AB2F8BA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21. Содержание и порядок проведения экспертизы заявленного обозначения.</w:t>
      </w:r>
    </w:p>
    <w:p w14:paraId="3EFCE856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22. Правовая охрана коллективного и общеизвестного товарного знака.</w:t>
      </w:r>
    </w:p>
    <w:p w14:paraId="076A1352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23.Правовая охрана наименования места происхождения товара.</w:t>
      </w:r>
    </w:p>
    <w:p w14:paraId="0B73EFBB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24. Основные положения патентного права РФ.</w:t>
      </w:r>
    </w:p>
    <w:p w14:paraId="79C0A296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25. Полезная модель как элемент бренда и объект патентного права.</w:t>
      </w:r>
    </w:p>
    <w:p w14:paraId="6E2A4389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26. Промышленный образец как элемент бренда и объект патентного права.</w:t>
      </w:r>
    </w:p>
    <w:p w14:paraId="666DC019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27. Исключительные права на полезную модель и промышленный образец.</w:t>
      </w:r>
    </w:p>
    <w:p w14:paraId="1B6F7D7D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28. Распоряжение исключительным правом на полезную модель и промышленный образец.</w:t>
      </w:r>
    </w:p>
    <w:p w14:paraId="1F2DE84C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29.Патентование полезной модели и промышленного образца.</w:t>
      </w:r>
    </w:p>
    <w:p w14:paraId="3F3574D1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30. Авторское право на элементы бренда. Виды и объекты авторских прав.</w:t>
      </w:r>
    </w:p>
    <w:p w14:paraId="00CF3B2A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31. Авторское право на аудиовизуальные произведения.</w:t>
      </w:r>
    </w:p>
    <w:p w14:paraId="291D6771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32. Исключительное право на произведение.</w:t>
      </w:r>
    </w:p>
    <w:p w14:paraId="681621D5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33. Договорное оформление разработки элементов бренда.</w:t>
      </w:r>
    </w:p>
    <w:p w14:paraId="341CCE2C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34. Права, смежные с авторскими, и их соблюдение при разработке и использовании элементов бренда.</w:t>
      </w:r>
    </w:p>
    <w:p w14:paraId="501E2B6D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39. Право на фирменное наименование.</w:t>
      </w:r>
    </w:p>
    <w:p w14:paraId="3074CC57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40. Право на коммерческое обозначение.</w:t>
      </w:r>
    </w:p>
    <w:p w14:paraId="0BCFF3FC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41. Защита бренда от регистрации сходных товарных знаков.</w:t>
      </w:r>
    </w:p>
    <w:p w14:paraId="43CFBDDF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42. Приемы защиты брендов, зарегистрированных в качестве товарных знаков.</w:t>
      </w:r>
    </w:p>
    <w:p w14:paraId="13B3FE1D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43. Недобросовестные стратегии защиты бренда.</w:t>
      </w:r>
    </w:p>
    <w:p w14:paraId="7B2859CD" w14:textId="77777777" w:rsidR="001E33FB" w:rsidRPr="001E33FB" w:rsidRDefault="001E33FB" w:rsidP="001E33FB">
      <w:pPr>
        <w:ind w:firstLine="709"/>
        <w:jc w:val="both"/>
        <w:rPr>
          <w:sz w:val="24"/>
          <w:szCs w:val="24"/>
        </w:rPr>
      </w:pPr>
      <w:r w:rsidRPr="001E33FB">
        <w:rPr>
          <w:color w:val="000000"/>
          <w:sz w:val="24"/>
          <w:szCs w:val="24"/>
        </w:rPr>
        <w:t>44. Защита прав на коммерческие обозначения и фирменные наименования.</w:t>
      </w:r>
    </w:p>
    <w:p w14:paraId="560A0150" w14:textId="77777777" w:rsidR="001E33FB" w:rsidRPr="001E33FB" w:rsidRDefault="001E33FB" w:rsidP="001E33F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33FB">
        <w:rPr>
          <w:color w:val="000000"/>
          <w:sz w:val="24"/>
          <w:szCs w:val="24"/>
        </w:rPr>
        <w:t>45. Защита прав на наименования мест происхождения товаров.</w:t>
      </w:r>
    </w:p>
    <w:p w14:paraId="6157E13B" w14:textId="77777777" w:rsidR="0012750E" w:rsidRDefault="0012750E"/>
    <w:sectPr w:rsidR="0012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FB"/>
    <w:rsid w:val="0012750E"/>
    <w:rsid w:val="001E33FB"/>
    <w:rsid w:val="0069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168B"/>
  <w15:chartTrackingRefBased/>
  <w15:docId w15:val="{8563DD58-95FD-46A7-B7F5-21E3F859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2</cp:revision>
  <dcterms:created xsi:type="dcterms:W3CDTF">2021-04-27T13:20:00Z</dcterms:created>
  <dcterms:modified xsi:type="dcterms:W3CDTF">2021-04-27T13:22:00Z</dcterms:modified>
</cp:coreProperties>
</file>